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上海三申卧式圆形压力蒸汽灭菌器YX-600W（300L）卧式高压灭菌锅医用消毒锅</w:t>
      </w:r>
    </w:p>
    <w:p>
      <w:pPr/>
      <w:r>
        <w:rPr/>
        <w:t xml:space="preserve">容积：300L
工作电源：三相五线 380V / 50Hz
额定功率：15kW
灭菌室尺寸：φ600×1000mm
控制方式：微电脑智能控制</w:t>
      </w:r>
    </w:p>
    <w:p>
      <w:pPr/>
      <w:r>
        <w:pict>
          <v:shape type="#_x0000_t75" stroked="f" style="width:440px; height:2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pict>
          <v:shape type="#_x0000_t75" stroked="f" style="width:417px; height:4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pict>
          <v:shape type="#_x0000_t75" stroked="f" style="width:440px; height:29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pict>
          <v:shape type="#_x0000_t75" stroked="f" style="width:440px; height:28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pict>
          <v:shape type="#_x0000_t75" stroked="f" style="width:440px; height:22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  <w:r>
        <w:pict>
          <v:shape type="#_x0000_t75" stroked="f" style="width:440px; height:31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  <w:r>
        <w:pict>
          <v:shape type="#_x0000_t75" stroked="f" style="width:440px; height:273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  <w:r>
        <w:pict>
          <v:shape type="#_x0000_t75" stroked="f" style="width:440px; height:22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  <w:r>
        <w:pict>
          <v:shape type="#_x0000_t75" stroked="f" style="width:440px; height:273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  <w:r>
        <w:pict>
          <v:shape type="#_x0000_t75" stroked="f" style="width:440px; height:288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  <w:r>
        <w:pict>
          <v:shape type="#_x0000_t75" stroked="f" style="width:398px; height:440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  <w:r>
        <w:pict>
          <v:shape type="#_x0000_t75" stroked="f" style="width:396px; height:44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  <w:r>
        <w:pict>
          <v:shape type="#_x0000_t75" stroked="f" style="width:423px; height:439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  <w:r>
        <w:pict>
          <v:shape type="#_x0000_t75" stroked="f" style="width:286px; height:440px; margin-left:0px; margin-top:0px; mso-position-horizontal:left; mso-position-vertical:top; mso-position-horizontal-relative:char; mso-position-vertical-relative:line;">
            <w10:wrap type="inline"/>
            <v:imagedata r:id="rId20" o:title=""/>
          </v:shape>
        </w:pict>
      </w:r>
      <w:r>
        <w:pict>
          <v:shape type="#_x0000_t75" stroked="f" style="width:440px; height:251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  <w:r>
        <w:pict>
          <v:shape type="#_x0000_t75" stroked="f" style="width:440px; height:322px; margin-left:0px; margin-top:0px; mso-position-horizontal:left; mso-position-vertical:top; mso-position-horizontal-relative:char; mso-position-vertical-relative:line;">
            <w10:wrap type="inline"/>
            <v:imagedata r:id="rId22" o:title=""/>
          </v:shape>
        </w:pict>
      </w:r>
      <w:r>
        <w:pict>
          <v:shape type="#_x0000_t75" stroked="f" style="width:440px; height:386px; margin-left:0px; margin-top:0px; mso-position-horizontal:left; mso-position-vertical:top; mso-position-horizontal-relative:char; mso-position-vertical-relative:line;">
            <w10:wrap type="inline"/>
            <v:imagedata r:id="rId23" o:title=""/>
          </v:shape>
        </w:pict>
      </w:r>
      <w:r>
        <w:pict>
          <v:shape type="#_x0000_t75" stroked="f" style="width:440px; height:372px; margin-left:0px; margin-top:0px; mso-position-horizontal:left; mso-position-vertical:top; mso-position-horizontal-relative:char; mso-position-vertical-relative:line;">
            <w10:wrap type="inline"/>
            <v:imagedata r:id="rId24" o:title=""/>
          </v:shape>
        </w:pict>
      </w:r>
      <w:r>
        <w:pict>
          <v:shape type="#_x0000_t75" stroked="f" style="width:440px; height:350px; margin-left:0px; margin-top:0px; mso-position-horizontal:left; mso-position-vertical:top; mso-position-horizontal-relative:char; mso-position-vertical-relative:line;">
            <w10:wrap type="inline"/>
            <v:imagedata r:id="rId25" o:title=""/>
          </v:shape>
        </w:pict>
      </w:r>
      <w:r>
        <w:pict>
          <v:shape type="#_x0000_t75" stroked="f" style="width:440px; height:398px; margin-left:0px; margin-top:0px; mso-position-horizontal:left; mso-position-vertical:top; mso-position-horizontal-relative:char; mso-position-vertical-relative:line;">
            <w10:wrap type="inline"/>
            <v:imagedata r:id="rId26" o:title=""/>
          </v:shape>
        </w:pict>
      </w:r>
      <w:r>
        <w:pict>
          <v:shape type="#_x0000_t75" stroked="f" style="width:440px; height:296px; margin-left:0px; margin-top:0px; mso-position-horizontal:left; mso-position-vertical:top; mso-position-horizontal-relative:char; mso-position-vertical-relative:line;">
            <w10:wrap type="inline"/>
            <v:imagedata r:id="rId27" o:title=""/>
          </v:shape>
        </w:pict>
      </w:r>
      <w:r>
        <w:pict>
          <v:shape type="#_x0000_t75" stroked="f" style="width:440px; height:313px; margin-left:0px; margin-top:0px; mso-position-horizontal:left; mso-position-vertical:top; mso-position-horizontal-relative:char; mso-position-vertical-relative:line;">
            <w10:wrap type="inline"/>
            <v:imagedata r:id="rId28" o:title=""/>
          </v:shape>
        </w:pict>
      </w:r>
      <w:r>
        <w:pict>
          <v:shape type="#_x0000_t75" stroked="f" style="width:440px; height:313px; margin-left:0px; margin-top:0px; mso-position-horizontal:left; mso-position-vertical:top; mso-position-horizontal-relative:char; mso-position-vertical-relative:line;">
            <w10:wrap type="inline"/>
            <v:imagedata r:id="rId29" o:title=""/>
          </v:shape>
        </w:pict>
      </w:r>
      <w:r>
        <w:pict>
          <v:shape type="#_x0000_t75" stroked="f" style="width:440px; height:354px; margin-left:0px; margin-top:0px; mso-position-horizontal:left; mso-position-vertical:top; mso-position-horizontal-relative:char; mso-position-vertical-relative:line;">
            <w10:wrap type="inline"/>
            <v:imagedata r:id="rId30" o:title=""/>
          </v:shape>
        </w:pict>
      </w:r>
      <w:br/>
      <w:r>
        <w:rPr>
          <w:b w:val="1"/>
          <w:bCs w:val="1"/>
        </w:rPr>
        <w:t xml:space="preserve">产品型号：YX600W</w:t>
      </w:r>
    </w:p>
    <w:p>
      <w:pPr>
        <w:pStyle w:val="Heading4"/>
      </w:pPr>
      <w:r>
        <w:rPr>
          <w:color w:val="000000"/>
          <w:sz w:val="28"/>
          <w:szCs w:val="28"/>
          <w:b w:val="1"/>
          <w:bCs w:val="1"/>
        </w:rPr>
        <w:t xml:space="preserve">
  性能特点:</w:t>
      </w:r>
    </w:p>
    <w:p>
      <w:pPr/>
      <w:r>
        <w:rPr/>
        <w:t xml:space="preserve">
   产品容器的器身选用不锈钢材质制成，经久耐用。</w:t>
      </w:r>
      <w:br/>
      <w:r>
        <w:rPr/>
        <w:t xml:space="preserve">
   微电脑全过程自动控制。 </w:t>
      </w:r>
      <w:br/>
      <w:r>
        <w:rPr/>
        <w:t xml:space="preserve">
   LED数码全面显示设置和动态的温度、计时值。</w:t>
      </w:r>
      <w:br/>
      <w:r>
        <w:rPr/>
        <w:t xml:space="preserve">
   水箱和灭菌室采用双压力、双温度显示和控制。</w:t>
      </w:r>
      <w:br/>
      <w:r>
        <w:rPr/>
        <w:t xml:space="preserve">
   LED灯和报警装置全方位指示设备运行状态。</w:t>
      </w:r>
      <w:br/>
      <w:r>
        <w:rPr/>
        <w:t xml:space="preserve">
   PID控温功能，通过选择可以自动修正加热控制参数，防止冲温。</w:t>
      </w:r>
      <w:br/>
      <w:r>
        <w:rPr/>
        <w:t xml:space="preserve">
   控温精度&amp;plusmn;0.5℃。</w:t>
      </w:r>
      <w:br/>
      <w:r>
        <w:rPr/>
        <w:t xml:space="preserve">
   超温(设定温度+2℃)报警，停止加热。 </w:t>
      </w:r>
      <w:br/>
      <w:r>
        <w:rPr/>
        <w:t xml:space="preserve">
   具有自动补水功能，缺水停止加热、补水、到达低水位后继续加热，按顺序进行。</w:t>
      </w:r>
      <w:br/>
      <w:r>
        <w:rPr/>
        <w:t xml:space="preserve">
   安全阀超压保护。</w:t>
      </w:r>
      <w:br/>
      <w:r>
        <w:rPr/>
        <w:t xml:space="preserve">
   灭菌器门有电子联锁装置，保证门没有到位、锁没有锁住手轮不供汽工作。灭菌室在有压条件下门锁不能打开，手轮不能旋转，门不能开启。</w:t>
      </w:r>
    </w:p>
    <w:p>
      <w:pPr/>
      <w:r>
        <w:rPr/>
        <w:t xml:space="preserve">
   自胀式硅橡胶密封圈密封效果好，使用寿命长。</w:t>
      </w:r>
      <w:br/>
      <w:r>
        <w:rPr/>
        <w:t xml:space="preserve">
   在保持水箱连续运行的状态下，具备烘干功能。</w:t>
      </w:r>
      <w:br/>
      <w:r>
        <w:rPr/>
        <w:t xml:space="preserve">
   保温结束后的排汽方式可选择，适应不同类型的物质灭菌后的泄压要求。</w:t>
      </w:r>
    </w:p>
    <w:p>
      <w:pPr>
        <w:pStyle w:val="Heading5"/>
      </w:pPr>
      <w:r>
        <w:rPr>
          <w:color w:val="000000"/>
          <w:sz w:val="28"/>
          <w:szCs w:val="28"/>
          <w:b w:val="1"/>
          <w:bCs w:val="1"/>
        </w:rPr>
        <w:t xml:space="preserve">
 主要技术参数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适用电源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功率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温度 设定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时间 设定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器内 温差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补水 水压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容积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灭菌室尺寸（cm）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外形尺寸（cm）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包装尺寸（cm）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YX600W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三相五线制</w:t>
            </w:r>
            <w:br/>
            <w:r>
              <w:rPr>
                <w:sz w:val="20"/>
                <w:szCs w:val="20"/>
              </w:rPr>
              <w:t xml:space="preserve">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12kW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室温</w:t>
            </w:r>
            <w:br/>
            <w:r>
              <w:rPr>
                <w:sz w:val="20"/>
                <w:szCs w:val="20"/>
              </w:rPr>
              <w:t xml:space="preserve">+5～138℃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1～99.59min/h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≤1℃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≥0.25MPa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300L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60×100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120×76×170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155×88×190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YX600W-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三相五线制</w:t>
            </w:r>
            <w:br/>
            <w:r>
              <w:rPr>
                <w:sz w:val="20"/>
                <w:szCs w:val="20"/>
              </w:rPr>
              <w:t xml:space="preserve">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7.5kW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150L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45×92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100×60×140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140×75×180</w:t>
            </w:r>
          </w:p>
        </w:tc>
      </w:tr>
    </w:tbl>
    <w:p>
      <w:pPr/>
      <w:br/>
    </w:p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上海三申卧式圆形压力蒸汽灭菌器YX-600W（300L）卧式高压灭菌锅医用消毒锅 产品文档</dc:title>
  <dc:description/>
  <dc:subject>产品介绍与参数</dc:subject>
  <cp:keywords/>
  <cp:category/>
  <cp:lastModifiedBy/>
  <dcterms:created xsi:type="dcterms:W3CDTF">2026-10-31T03:34:15+08:00</dcterms:created>
  <dcterms:modified xsi:type="dcterms:W3CDTF">2026-10-31T03:34:15+08:00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